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REGULAMIN OFERTY INSTRUKTOR PŁYWANIA ZEWNĘTRZNY </w:t>
      </w:r>
    </w:p>
    <w:p w:rsidR="00000000" w:rsidDel="00000000" w:rsidP="00000000" w:rsidRDefault="00000000" w:rsidRPr="00000000" w14:paraId="00000002">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Centrum Rozwoju Com-Com Zone Nowa Huta </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numPr>
          <w:ilvl w:val="0"/>
          <w:numId w:val="1"/>
        </w:numPr>
        <w:spacing w:after="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Instruktor pływania oraz Klient instruktora zobowiązany jest do przestrzegania regulaminu Pływalni Com-Com Zone Nowa Huta – instruktor zapewnia przestrzeganie regulaminu i egzekwowanie go od Klienta.</w:t>
      </w:r>
    </w:p>
    <w:p w:rsidR="00000000" w:rsidDel="00000000" w:rsidP="00000000" w:rsidRDefault="00000000" w:rsidRPr="00000000" w14:paraId="00000005">
      <w:pPr>
        <w:spacing w:after="0" w:lineRule="auto"/>
        <w:ind w:left="72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6">
      <w:pPr>
        <w:numPr>
          <w:ilvl w:val="0"/>
          <w:numId w:val="1"/>
        </w:numPr>
        <w:spacing w:after="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Klient rozpoczynając współpracę z instruktorem, podczas wywiadu na zajęciach wprowadzających powinien potwierdzić brak przeciwwskazań do podjęcia aktywności fizycznej. Jeśli klient jest pod opieką lekarza, zaleca się by skonsultował jaki rodzaj aktywności fizycznej, czy jakie konkretnie ćwiczenia fizyczne może wykonywać.</w:t>
      </w:r>
    </w:p>
    <w:p w:rsidR="00000000" w:rsidDel="00000000" w:rsidP="00000000" w:rsidRDefault="00000000" w:rsidRPr="00000000" w14:paraId="00000007">
      <w:pPr>
        <w:spacing w:after="0" w:lineRule="auto"/>
        <w:ind w:left="72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8">
      <w:pPr>
        <w:numPr>
          <w:ilvl w:val="0"/>
          <w:numId w:val="1"/>
        </w:numPr>
        <w:spacing w:after="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Klient ma obowiązek poinformować instruktora o stanie zdrowia lub przebytych kontuzjach. W przypadku, gdy Klient wcześniej uległ wypadkowi, bądź poważniejszej kontuzji, wymagane jest zaświadczenie lekarskie pozwalające na uczestnictwo w zajęciach z nauki pływania. Za zatajenie stanu zdrowia zarówno Centrum Rozwoju Com Com Zone, jak i instruktor nie ponoszą odpowiedzialności. </w:t>
      </w:r>
    </w:p>
    <w:p w:rsidR="00000000" w:rsidDel="00000000" w:rsidP="00000000" w:rsidRDefault="00000000" w:rsidRPr="00000000" w14:paraId="00000009">
      <w:pPr>
        <w:spacing w:after="0" w:lineRule="auto"/>
        <w:ind w:left="72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A">
      <w:pPr>
        <w:numPr>
          <w:ilvl w:val="0"/>
          <w:numId w:val="1"/>
        </w:numPr>
        <w:spacing w:after="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Instruktor dokłada szczególnych starań do wykonania jak najbardziej efektywnych zajęć dla klienta z uwzględnieniem bezpieczeństwa wykonywanych ćwiczeń.</w:t>
      </w:r>
    </w:p>
    <w:p w:rsidR="00000000" w:rsidDel="00000000" w:rsidP="00000000" w:rsidRDefault="00000000" w:rsidRPr="00000000" w14:paraId="0000000B">
      <w:pPr>
        <w:spacing w:after="0" w:lineRule="auto"/>
        <w:ind w:left="72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C">
      <w:pPr>
        <w:numPr>
          <w:ilvl w:val="0"/>
          <w:numId w:val="1"/>
        </w:numPr>
        <w:spacing w:after="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Klienta i instruktora obowiązuje punktualność. Spóźnienie klienta nie oznacza, że instruktor przedłuży zajęcia kosztem innego podopiecznego, chyba, że istnieje ku temu sposobność i instruktor zgodzi się na to. Natomiast spóźnienie instruktora oznacza, że poświęci on swój czas, by zajęcia trwały tyle, ile wynosi pojedyncza nauka pływania, czyli 45 min.</w:t>
      </w:r>
    </w:p>
    <w:p w:rsidR="00000000" w:rsidDel="00000000" w:rsidP="00000000" w:rsidRDefault="00000000" w:rsidRPr="00000000" w14:paraId="0000000D">
      <w:pPr>
        <w:spacing w:after="0" w:lineRule="auto"/>
        <w:ind w:left="72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E">
      <w:pPr>
        <w:numPr>
          <w:ilvl w:val="0"/>
          <w:numId w:val="1"/>
        </w:numPr>
        <w:spacing w:after="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Instruktor pływania oświadcza, że dysponuje odpowiednim wykształceniem, wiedzą pozwalającą w bezpieczny i zindywidualizowany sposób przeprowadzać zajęcia z nauki pływania względem Klienta, a stan zdrowia Klienta jest mu znany.</w:t>
      </w:r>
    </w:p>
    <w:p w:rsidR="00000000" w:rsidDel="00000000" w:rsidP="00000000" w:rsidRDefault="00000000" w:rsidRPr="00000000" w14:paraId="0000000F">
      <w:pPr>
        <w:spacing w:after="0" w:lineRule="auto"/>
        <w:ind w:left="72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Zajęcia wykupione w ramach „pakietu” należy odwołać lub zmienić ich termin przynajmniej na 24 godziny przed ich terminem. Każde zajęcia odwołane, nie stosując się do tego punktu, będą uznane za odbyte chyba, że instruktor zadecyduje inaczej.</w:t>
      </w:r>
    </w:p>
    <w:p w:rsidR="00000000" w:rsidDel="00000000" w:rsidP="00000000" w:rsidRDefault="00000000" w:rsidRPr="00000000" w14:paraId="00000011">
      <w:pPr>
        <w:spacing w:after="0" w:lineRule="auto"/>
        <w:ind w:left="72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Instruktor ponosi odpowiedzialność materialną i niematerialną – za wyrządzone szkody względem Klienta – uraz/kontuzja oraz względem Centrum Com-Com Zone Nowa Huta w przypadku zniszczenia sprzętu/rzeczy materialnych przez Instruktora lub Klienta. W przypadku roszczeń Klienta, Centrum Com-Com Zone nie jest stroną sporu, a sprawa rozstrzyga się między Klientem a Instruktorem.</w:t>
      </w:r>
    </w:p>
    <w:p w:rsidR="00000000" w:rsidDel="00000000" w:rsidP="00000000" w:rsidRDefault="00000000" w:rsidRPr="00000000" w14:paraId="00000013">
      <w:pPr>
        <w:spacing w:after="0" w:lineRule="auto"/>
        <w:ind w:left="72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Centrum Com-Com Zone w Nowej Hucie udostępnia powierzchnię pływalni wraz ze sprzętem Instruktorowi do wykorzystania w prowadzeniu zajęć z nauki pływania zgodnie z ich  przeznaczeniem.</w:t>
      </w:r>
    </w:p>
    <w:p w:rsidR="00000000" w:rsidDel="00000000" w:rsidP="00000000" w:rsidRDefault="00000000" w:rsidRPr="00000000" w14:paraId="00000015">
      <w:pPr>
        <w:widowControl w:val="0"/>
        <w:spacing w:after="0" w:line="240" w:lineRule="auto"/>
        <w:ind w:left="1236" w:hanging="36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6">
      <w:pPr>
        <w:spacing w:after="0" w:lineRule="auto"/>
        <w:ind w:left="72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Nabycie praw do realizacji zajęć z nauki pływania wiąże się z zakupem „Karnetu dla instruktora pływania” lub „Wejścia jednorazowego dla instruktora”. Zakupiony karnet/bilet, nie upoważniają do realizowania zajęć osobistych (bez osób trzecich). Na życzenie Instruktora Centrum Com-Com Zone wystawia fakturę do zakupionego karnetu lub biletów.</w:t>
      </w:r>
    </w:p>
    <w:p w:rsidR="00000000" w:rsidDel="00000000" w:rsidP="00000000" w:rsidRDefault="00000000" w:rsidRPr="00000000" w14:paraId="00000018">
      <w:pPr>
        <w:spacing w:after="0" w:lineRule="auto"/>
        <w:ind w:left="72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9">
      <w:pPr>
        <w:numPr>
          <w:ilvl w:val="0"/>
          <w:numId w:val="1"/>
        </w:numPr>
        <w:spacing w:after="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Klient korzystający z usług Instruktora pływania zobowiązany jest do zakupienia karnetu/wejścia jednorazowego  na pływalnię. </w:t>
      </w:r>
    </w:p>
    <w:p w:rsidR="00000000" w:rsidDel="00000000" w:rsidP="00000000" w:rsidRDefault="00000000" w:rsidRPr="00000000" w14:paraId="0000001A">
      <w:pPr>
        <w:spacing w:after="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B">
      <w:pPr>
        <w:numPr>
          <w:ilvl w:val="0"/>
          <w:numId w:val="1"/>
        </w:numPr>
        <w:spacing w:after="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Zajęcia z nauki pływania odbywają się w czasie godzin otwarcia pływalni, według grafiku dostępności torów, a ich czas wynosi 45 min. Po zakończonych zajęciach Instruktor zobowiązany jest do opuszczenia pływalni. Jednocześnie zaznacza się, że Instruktor może prowadzić zajęcia nauki pływania dla maksymalnie 3 Klientów, z zastrzeżeniem,  że jest to grupa pływających, a zakazuje się prowadzenia dwóch i więcej zajęć nauki pływania jednocześnie.</w:t>
      </w:r>
    </w:p>
    <w:p w:rsidR="00000000" w:rsidDel="00000000" w:rsidP="00000000" w:rsidRDefault="00000000" w:rsidRPr="00000000" w14:paraId="0000001C">
      <w:pPr>
        <w:spacing w:after="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D">
      <w:pPr>
        <w:numPr>
          <w:ilvl w:val="0"/>
          <w:numId w:val="1"/>
        </w:numPr>
        <w:spacing w:after="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Instruktor zobowiązany jest do dbania o porządek w przestrzeni pływalni, odkładania sprzętu na swoje miejsce oraz informowania swojego Klienta o obowiązku zakładania czepka. </w:t>
      </w:r>
    </w:p>
    <w:p w:rsidR="00000000" w:rsidDel="00000000" w:rsidP="00000000" w:rsidRDefault="00000000" w:rsidRPr="00000000" w14:paraId="0000001E">
      <w:pPr>
        <w:spacing w:after="0" w:lineRule="auto"/>
        <w:ind w:left="72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F">
      <w:pPr>
        <w:numPr>
          <w:ilvl w:val="0"/>
          <w:numId w:val="1"/>
        </w:numPr>
        <w:spacing w:after="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 przypadku nieprzestrzegania powyższego regulaminu, Centrum Com-Com Zone w Nowej Hucie może zakazać możliwości prowadzenia zajęć z nauki pływania. </w:t>
      </w:r>
    </w:p>
    <w:p w:rsidR="00000000" w:rsidDel="00000000" w:rsidP="00000000" w:rsidRDefault="00000000" w:rsidRPr="00000000" w14:paraId="00000020">
      <w:pPr>
        <w:spacing w:after="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1">
      <w:pPr>
        <w:spacing w:after="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2">
      <w:pPr>
        <w:spacing w:after="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3">
      <w:pPr>
        <w:spacing w:after="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4">
      <w:pPr>
        <w:spacing w:after="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5">
      <w:pPr>
        <w:spacing w:after="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6">
      <w:pPr>
        <w:spacing w:after="0" w:lineRule="auto"/>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27">
      <w:pPr>
        <w:spacing w:after="0" w:lineRule="auto"/>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/podpis Instruktora pływania/ </w:t>
      </w:r>
      <w:r w:rsidDel="00000000" w:rsidR="00000000" w:rsidRPr="00000000">
        <w:rPr>
          <w:rtl w:val="0"/>
        </w:rPr>
      </w:r>
    </w:p>
    <w:p w:rsidR="00000000" w:rsidDel="00000000" w:rsidP="00000000" w:rsidRDefault="00000000" w:rsidRPr="00000000" w14:paraId="00000028">
      <w:pPr>
        <w:rPr>
          <w:rFonts w:ascii="Arial" w:cs="Arial" w:eastAsia="Arial" w:hAnsi="Arial"/>
          <w:b w:val="1"/>
          <w:sz w:val="24"/>
          <w:szCs w:val="24"/>
        </w:rPr>
      </w:pPr>
      <w:r w:rsidDel="00000000" w:rsidR="00000000" w:rsidRPr="00000000">
        <w:rPr>
          <w:rFonts w:ascii="Arial" w:cs="Arial" w:eastAsia="Arial" w:hAnsi="Arial"/>
          <w:b w:val="1"/>
          <w:sz w:val="24"/>
          <w:szCs w:val="24"/>
          <w:rtl w:val="0"/>
        </w:rPr>
        <w:br w:type="textWrapping"/>
      </w:r>
    </w:p>
    <w:p w:rsidR="00000000" w:rsidDel="00000000" w:rsidP="00000000" w:rsidRDefault="00000000" w:rsidRPr="00000000" w14:paraId="00000029">
      <w:pPr>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after="0" w:line="240" w:lineRule="auto"/>
        <w:ind w:firstLine="708"/>
        <w:jc w:val="both"/>
        <w:rPr>
          <w:rFonts w:ascii="Arial" w:cs="Arial" w:eastAsia="Arial" w:hAnsi="Arial"/>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701" w:top="1701"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-719011</wp:posOffset>
          </wp:positionH>
          <wp:positionV relativeFrom="paragraph">
            <wp:posOffset>-285457</wp:posOffset>
          </wp:positionV>
          <wp:extent cx="7239098" cy="10239822"/>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239098" cy="10239822"/>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link w:val="Nagwek1Znak"/>
    <w:uiPriority w:val="9"/>
    <w:qFormat w:val="1"/>
    <w:rsid w:val="00530B60"/>
    <w:pPr>
      <w:keepNext w:val="1"/>
      <w:keepLines w:val="1"/>
      <w:spacing w:after="0" w:before="240" w:line="240" w:lineRule="auto"/>
      <w:outlineLvl w:val="0"/>
    </w:pPr>
    <w:rPr>
      <w:rFonts w:asciiTheme="majorHAnsi" w:cstheme="majorBidi" w:eastAsiaTheme="majorEastAsia" w:hAnsiTheme="majorHAnsi"/>
      <w:color w:val="365f91" w:themeColor="accent1" w:themeShade="0000BF"/>
      <w:sz w:val="32"/>
      <w:szCs w:val="32"/>
    </w:rPr>
  </w:style>
  <w:style w:type="paragraph" w:styleId="Nagwek2">
    <w:name w:val="heading 2"/>
    <w:basedOn w:val="Normalny"/>
    <w:next w:val="Normalny"/>
    <w:link w:val="Nagwek2Znak"/>
    <w:uiPriority w:val="9"/>
    <w:unhideWhenUsed w:val="1"/>
    <w:qFormat w:val="1"/>
    <w:rsid w:val="00CA14DE"/>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Nagwek">
    <w:name w:val="header"/>
    <w:basedOn w:val="Normalny"/>
    <w:link w:val="NagwekZnak"/>
    <w:uiPriority w:val="99"/>
    <w:unhideWhenUsed w:val="1"/>
    <w:rsid w:val="005F05A2"/>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5F05A2"/>
  </w:style>
  <w:style w:type="paragraph" w:styleId="Stopka">
    <w:name w:val="footer"/>
    <w:basedOn w:val="Normalny"/>
    <w:link w:val="StopkaZnak"/>
    <w:uiPriority w:val="99"/>
    <w:unhideWhenUsed w:val="1"/>
    <w:rsid w:val="005F05A2"/>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5F05A2"/>
  </w:style>
  <w:style w:type="paragraph" w:styleId="Tekstdymka">
    <w:name w:val="Balloon Text"/>
    <w:basedOn w:val="Normalny"/>
    <w:link w:val="TekstdymkaZnak"/>
    <w:uiPriority w:val="99"/>
    <w:semiHidden w:val="1"/>
    <w:unhideWhenUsed w:val="1"/>
    <w:rsid w:val="005F05A2"/>
    <w:pPr>
      <w:spacing w:after="0" w:line="240" w:lineRule="auto"/>
    </w:pPr>
    <w:rPr>
      <w:rFonts w:ascii="Tahoma" w:cs="Tahoma" w:hAnsi="Tahoma"/>
      <w:sz w:val="16"/>
      <w:szCs w:val="16"/>
    </w:rPr>
  </w:style>
  <w:style w:type="character" w:styleId="TekstdymkaZnak" w:customStyle="1">
    <w:name w:val="Tekst dymka Znak"/>
    <w:basedOn w:val="Domylnaczcionkaakapitu"/>
    <w:link w:val="Tekstdymka"/>
    <w:uiPriority w:val="99"/>
    <w:semiHidden w:val="1"/>
    <w:rsid w:val="005F05A2"/>
    <w:rPr>
      <w:rFonts w:ascii="Tahoma" w:cs="Tahoma" w:hAnsi="Tahoma"/>
      <w:sz w:val="16"/>
      <w:szCs w:val="16"/>
    </w:rPr>
  </w:style>
  <w:style w:type="character" w:styleId="Nagwek1Znak" w:customStyle="1">
    <w:name w:val="Nagłówek 1 Znak"/>
    <w:basedOn w:val="Domylnaczcionkaakapitu"/>
    <w:link w:val="Nagwek1"/>
    <w:uiPriority w:val="9"/>
    <w:rsid w:val="00530B60"/>
    <w:rPr>
      <w:rFonts w:asciiTheme="majorHAnsi" w:cstheme="majorBidi" w:eastAsiaTheme="majorEastAsia" w:hAnsiTheme="majorHAnsi"/>
      <w:color w:val="365f91" w:themeColor="accent1" w:themeShade="0000BF"/>
      <w:sz w:val="32"/>
      <w:szCs w:val="32"/>
    </w:rPr>
  </w:style>
  <w:style w:type="paragraph" w:styleId="Akapitzlist">
    <w:name w:val="List Paragraph"/>
    <w:basedOn w:val="Normalny"/>
    <w:uiPriority w:val="34"/>
    <w:qFormat w:val="1"/>
    <w:rsid w:val="00530B60"/>
    <w:pPr>
      <w:spacing w:after="0" w:line="240" w:lineRule="auto"/>
      <w:ind w:left="720"/>
      <w:contextualSpacing w:val="1"/>
    </w:pPr>
    <w:rPr>
      <w:sz w:val="24"/>
      <w:szCs w:val="24"/>
    </w:rPr>
  </w:style>
  <w:style w:type="paragraph" w:styleId="NormalnyWeb">
    <w:name w:val="Normal (Web)"/>
    <w:basedOn w:val="Normalny"/>
    <w:uiPriority w:val="99"/>
    <w:unhideWhenUsed w:val="1"/>
    <w:rsid w:val="00530B60"/>
    <w:pPr>
      <w:spacing w:after="100" w:afterAutospacing="1" w:before="100" w:beforeAutospacing="1" w:line="240" w:lineRule="auto"/>
    </w:pPr>
    <w:rPr>
      <w:rFonts w:ascii="Times New Roman" w:cs="Times New Roman" w:eastAsia="Times New Roman" w:hAnsi="Times New Roman"/>
      <w:sz w:val="24"/>
      <w:szCs w:val="24"/>
      <w:lang w:eastAsia="pl-PL"/>
    </w:rPr>
  </w:style>
  <w:style w:type="character" w:styleId="Pogrubienie">
    <w:name w:val="Strong"/>
    <w:basedOn w:val="Domylnaczcionkaakapitu"/>
    <w:uiPriority w:val="22"/>
    <w:qFormat w:val="1"/>
    <w:rsid w:val="00530B60"/>
    <w:rPr>
      <w:b w:val="1"/>
      <w:bCs w:val="1"/>
    </w:rPr>
  </w:style>
  <w:style w:type="character" w:styleId="Nagwek2Znak" w:customStyle="1">
    <w:name w:val="Nagłówek 2 Znak"/>
    <w:basedOn w:val="Domylnaczcionkaakapitu"/>
    <w:link w:val="Nagwek2"/>
    <w:uiPriority w:val="9"/>
    <w:rsid w:val="00CA14DE"/>
    <w:rPr>
      <w:rFonts w:asciiTheme="majorHAnsi" w:cstheme="majorBidi" w:eastAsiaTheme="majorEastAsia" w:hAnsiTheme="majorHAnsi"/>
      <w:color w:val="365f91"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EbptmRiQSxsQlLT3ZSMc9CNOLA==">CgMxLjAyCGguZ2pkZ3hzOAByITFjNGc3TE1NQ0taOVgwWlNUdU13Skk5aXFxbWdZU0lSRg==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2023-03-23T13:53:00Z</dcterms:created>
  <dc:creator>Gosia</dc:creator>
</cp:coreProperties>
</file>